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98" w:rsidRPr="00F37DD1" w:rsidRDefault="00B25C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E84B45" w:rsidRPr="00F37DD1">
        <w:rPr>
          <w:rFonts w:hint="eastAsia"/>
          <w:sz w:val="24"/>
          <w:szCs w:val="24"/>
        </w:rPr>
        <w:t>号</w:t>
      </w:r>
    </w:p>
    <w:p w:rsidR="00E84B45" w:rsidRPr="00F37DD1" w:rsidRDefault="00E84B45">
      <w:pPr>
        <w:rPr>
          <w:sz w:val="24"/>
          <w:szCs w:val="24"/>
        </w:rPr>
      </w:pPr>
    </w:p>
    <w:p w:rsidR="00E84B45" w:rsidRPr="00F37DD1" w:rsidRDefault="00B25CB3" w:rsidP="00E84B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遊休農地を解消した届出書</w:t>
      </w:r>
    </w:p>
    <w:p w:rsidR="00E84B45" w:rsidRPr="00F37DD1" w:rsidRDefault="00E84B45">
      <w:pPr>
        <w:rPr>
          <w:sz w:val="24"/>
          <w:szCs w:val="24"/>
        </w:rPr>
      </w:pPr>
    </w:p>
    <w:p w:rsidR="00E84B45" w:rsidRPr="00F37DD1" w:rsidRDefault="00E84B45" w:rsidP="00E84B45">
      <w:pPr>
        <w:jc w:val="right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令和　　年　　月　　日</w:t>
      </w:r>
    </w:p>
    <w:p w:rsidR="00E84B45" w:rsidRPr="00F37DD1" w:rsidRDefault="00E84B45" w:rsidP="00E84B45">
      <w:pPr>
        <w:rPr>
          <w:sz w:val="24"/>
          <w:szCs w:val="24"/>
        </w:rPr>
      </w:pP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川西町農業委員会</w:t>
      </w:r>
    </w:p>
    <w:p w:rsidR="00E84B45" w:rsidRPr="00F37DD1" w:rsidRDefault="00E84B45" w:rsidP="00E84B45">
      <w:pPr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会長　　　　　　　　　　　　　殿</w:t>
      </w:r>
    </w:p>
    <w:p w:rsidR="00E84B45" w:rsidRPr="00F37DD1" w:rsidRDefault="00E84B45" w:rsidP="00E84B45">
      <w:pPr>
        <w:rPr>
          <w:sz w:val="24"/>
          <w:szCs w:val="24"/>
        </w:rPr>
      </w:pPr>
    </w:p>
    <w:p w:rsidR="00E84B45" w:rsidRPr="00F37DD1" w:rsidRDefault="00E84B45" w:rsidP="00F37DD1">
      <w:pPr>
        <w:ind w:firstLineChars="2000" w:firstLine="480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（申請人）</w:t>
      </w:r>
    </w:p>
    <w:p w:rsidR="00E84B45" w:rsidRPr="00F37DD1" w:rsidRDefault="00E84B45" w:rsidP="00F37DD1">
      <w:pPr>
        <w:ind w:firstLineChars="1900" w:firstLine="456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住　　所</w:t>
      </w:r>
    </w:p>
    <w:p w:rsidR="00E84B45" w:rsidRPr="00F37DD1" w:rsidRDefault="00E84B45" w:rsidP="00F37DD1">
      <w:pPr>
        <w:ind w:firstLineChars="1900" w:firstLine="456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 xml:space="preserve">氏　　名　　　　　　　　　　　</w:t>
      </w:r>
      <w:r w:rsidR="00F37DD1" w:rsidRPr="00F37DD1">
        <w:rPr>
          <w:rFonts w:hint="eastAsia"/>
          <w:sz w:val="24"/>
          <w:szCs w:val="24"/>
        </w:rPr>
        <w:t xml:space="preserve">　</w:t>
      </w:r>
      <w:r w:rsidRPr="00F37DD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84B45" w:rsidRPr="00F37DD1" w:rsidRDefault="00E84B45" w:rsidP="00F37DD1">
      <w:pPr>
        <w:ind w:firstLineChars="1900" w:firstLine="4560"/>
        <w:rPr>
          <w:sz w:val="24"/>
          <w:szCs w:val="24"/>
        </w:rPr>
      </w:pPr>
      <w:r w:rsidRPr="00F37DD1">
        <w:rPr>
          <w:rFonts w:hint="eastAsia"/>
          <w:sz w:val="24"/>
          <w:szCs w:val="24"/>
        </w:rPr>
        <w:t>連</w:t>
      </w:r>
      <w:r w:rsidRPr="00F37DD1">
        <w:rPr>
          <w:rFonts w:hint="eastAsia"/>
          <w:sz w:val="24"/>
          <w:szCs w:val="24"/>
        </w:rPr>
        <w:t xml:space="preserve"> </w:t>
      </w:r>
      <w:r w:rsidRPr="00F37DD1">
        <w:rPr>
          <w:rFonts w:hint="eastAsia"/>
          <w:sz w:val="24"/>
          <w:szCs w:val="24"/>
        </w:rPr>
        <w:t>絡</w:t>
      </w:r>
      <w:r w:rsidRPr="00F37DD1">
        <w:rPr>
          <w:rFonts w:hint="eastAsia"/>
          <w:sz w:val="24"/>
          <w:szCs w:val="24"/>
        </w:rPr>
        <w:t xml:space="preserve"> </w:t>
      </w:r>
      <w:r w:rsidRPr="00F37DD1">
        <w:rPr>
          <w:rFonts w:hint="eastAsia"/>
          <w:sz w:val="24"/>
          <w:szCs w:val="24"/>
        </w:rPr>
        <w:t xml:space="preserve">先　</w:t>
      </w:r>
    </w:p>
    <w:p w:rsidR="00E84B45" w:rsidRPr="00F37DD1" w:rsidRDefault="00E84B45" w:rsidP="00E84B45">
      <w:pPr>
        <w:rPr>
          <w:sz w:val="24"/>
          <w:szCs w:val="24"/>
        </w:rPr>
      </w:pPr>
    </w:p>
    <w:p w:rsidR="00E84B45" w:rsidRPr="00F37DD1" w:rsidRDefault="00B25CB3" w:rsidP="00E84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日付け、農委発第　　　号にて指定を受けた次の土地について、耕作し、遊休農地を解消しましたので、届出いたします。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744"/>
        <w:gridCol w:w="912"/>
        <w:gridCol w:w="912"/>
        <w:gridCol w:w="912"/>
        <w:gridCol w:w="2016"/>
      </w:tblGrid>
      <w:tr w:rsidR="002A4FC2" w:rsidRPr="00F37DD1" w:rsidTr="002A4FC2">
        <w:tc>
          <w:tcPr>
            <w:tcW w:w="648" w:type="dxa"/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744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面積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登記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現況</w:t>
            </w:r>
          </w:p>
          <w:p w:rsidR="004C0AD9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2016" w:type="dxa"/>
            <w:vAlign w:val="center"/>
          </w:tcPr>
          <w:p w:rsidR="00E84B45" w:rsidRPr="00F37DD1" w:rsidRDefault="004C0AD9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農地の状況</w:t>
            </w:r>
          </w:p>
          <w:p w:rsidR="004C0AD9" w:rsidRPr="003615CE" w:rsidRDefault="003615CE" w:rsidP="004C0A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（遊休農地解消）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744" w:type="dxa"/>
            <w:tcBorders>
              <w:top w:val="single" w:sz="12" w:space="0" w:color="auto"/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744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  <w:tr w:rsidR="002A4FC2" w:rsidRPr="00F37DD1" w:rsidTr="002A4FC2"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84B45" w:rsidRPr="00F37DD1" w:rsidRDefault="00E84B45" w:rsidP="004C0AD9">
            <w:pPr>
              <w:jc w:val="center"/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744" w:type="dxa"/>
            <w:tcBorders>
              <w:left w:val="single" w:sz="12" w:space="0" w:color="auto"/>
              <w:bottom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川西町大字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</w:tcPr>
          <w:p w:rsidR="00E84B45" w:rsidRPr="00F37DD1" w:rsidRDefault="00E84B45" w:rsidP="00E84B45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2" w:space="0" w:color="auto"/>
            </w:tcBorders>
          </w:tcPr>
          <w:p w:rsidR="00E84B45" w:rsidRPr="00F37DD1" w:rsidRDefault="004C0AD9" w:rsidP="00E84B45">
            <w:pPr>
              <w:rPr>
                <w:sz w:val="24"/>
                <w:szCs w:val="24"/>
              </w:rPr>
            </w:pPr>
            <w:r w:rsidRPr="00F37DD1">
              <w:rPr>
                <w:rFonts w:hint="eastAsia"/>
                <w:sz w:val="24"/>
                <w:szCs w:val="24"/>
              </w:rPr>
              <w:t>全部・一部・無</w:t>
            </w:r>
          </w:p>
        </w:tc>
      </w:tr>
    </w:tbl>
    <w:p w:rsidR="00E84B45" w:rsidRDefault="00B25CB3" w:rsidP="00E84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37DD1" w:rsidRPr="002A4FC2">
        <w:rPr>
          <w:rFonts w:hint="eastAsia"/>
          <w:sz w:val="24"/>
          <w:szCs w:val="24"/>
          <w:u w:val="single"/>
        </w:rPr>
        <w:t>太枠の中</w:t>
      </w:r>
      <w:r>
        <w:rPr>
          <w:rFonts w:hint="eastAsia"/>
          <w:sz w:val="24"/>
          <w:szCs w:val="24"/>
        </w:rPr>
        <w:t>をご記入ください。確認状況</w:t>
      </w:r>
      <w:r w:rsidR="00F37DD1" w:rsidRPr="00F37DD1">
        <w:rPr>
          <w:rFonts w:hint="eastAsia"/>
          <w:sz w:val="24"/>
          <w:szCs w:val="24"/>
        </w:rPr>
        <w:t>は、農業委員会で記入します。</w:t>
      </w:r>
    </w:p>
    <w:p w:rsidR="00F37DD1" w:rsidRDefault="00B25CB3" w:rsidP="00E84B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※空き家に付随した農地指定通知の写し及び農地の現況写真を添付</w:t>
      </w:r>
      <w:r w:rsidR="00F37DD1">
        <w:rPr>
          <w:rFonts w:hint="eastAsia"/>
          <w:sz w:val="24"/>
          <w:szCs w:val="24"/>
        </w:rPr>
        <w:t>してください。</w:t>
      </w:r>
    </w:p>
    <w:p w:rsidR="00F37DD1" w:rsidRDefault="00F37DD1" w:rsidP="00E84B45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615CE" w:rsidTr="003615CE">
        <w:trPr>
          <w:trHeight w:val="180"/>
        </w:trPr>
        <w:tc>
          <w:tcPr>
            <w:tcW w:w="9000" w:type="dxa"/>
          </w:tcPr>
          <w:p w:rsidR="003615CE" w:rsidRDefault="003615CE" w:rsidP="003615CE">
            <w:pPr>
              <w:rPr>
                <w:sz w:val="24"/>
                <w:szCs w:val="24"/>
              </w:rPr>
            </w:pPr>
          </w:p>
        </w:tc>
      </w:tr>
    </w:tbl>
    <w:p w:rsidR="00F37DD1" w:rsidRDefault="00F37DD1" w:rsidP="00E84B45">
      <w:pPr>
        <w:rPr>
          <w:sz w:val="24"/>
          <w:szCs w:val="24"/>
        </w:rPr>
      </w:pPr>
    </w:p>
    <w:p w:rsidR="00B25CB3" w:rsidRPr="003615CE" w:rsidRDefault="003615CE" w:rsidP="003615CE">
      <w:pPr>
        <w:ind w:firstLineChars="1900" w:firstLine="4560"/>
        <w:rPr>
          <w:sz w:val="24"/>
          <w:szCs w:val="24"/>
        </w:rPr>
      </w:pPr>
      <w:r w:rsidRPr="003615CE">
        <w:rPr>
          <w:rFonts w:hint="eastAsia"/>
          <w:sz w:val="24"/>
          <w:szCs w:val="24"/>
        </w:rPr>
        <w:t>川西町農業委員会</w:t>
      </w:r>
    </w:p>
    <w:p w:rsidR="003615CE" w:rsidRDefault="003615CE" w:rsidP="003615CE">
      <w:pPr>
        <w:ind w:firstLineChars="1900" w:firstLine="4560"/>
        <w:rPr>
          <w:sz w:val="24"/>
          <w:szCs w:val="24"/>
        </w:rPr>
      </w:pPr>
      <w:r w:rsidRPr="003615CE">
        <w:rPr>
          <w:rFonts w:hint="eastAsia"/>
          <w:sz w:val="24"/>
          <w:szCs w:val="24"/>
        </w:rPr>
        <w:t>現地確認日：令和　　年</w:t>
      </w:r>
      <w:r>
        <w:rPr>
          <w:rFonts w:hint="eastAsia"/>
          <w:sz w:val="24"/>
          <w:szCs w:val="24"/>
        </w:rPr>
        <w:t xml:space="preserve">　　</w:t>
      </w:r>
      <w:r w:rsidRPr="003615C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3615CE">
        <w:rPr>
          <w:rFonts w:hint="eastAsia"/>
          <w:sz w:val="24"/>
          <w:szCs w:val="24"/>
        </w:rPr>
        <w:t>日</w:t>
      </w:r>
    </w:p>
    <w:p w:rsidR="003615CE" w:rsidRDefault="003615CE" w:rsidP="003615C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現地確認担当委員</w:t>
      </w:r>
    </w:p>
    <w:p w:rsidR="003615CE" w:rsidRDefault="003615CE" w:rsidP="003615CE">
      <w:pPr>
        <w:ind w:firstLineChars="1900" w:firstLine="4560"/>
        <w:rPr>
          <w:sz w:val="24"/>
          <w:szCs w:val="24"/>
        </w:rPr>
      </w:pPr>
    </w:p>
    <w:p w:rsidR="003615CE" w:rsidRDefault="003615CE" w:rsidP="003615CE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3615CE" w:rsidRDefault="003615CE" w:rsidP="003615CE">
      <w:pPr>
        <w:ind w:firstLineChars="1900" w:firstLine="4560"/>
        <w:rPr>
          <w:sz w:val="24"/>
          <w:szCs w:val="24"/>
          <w:u w:val="single"/>
        </w:rPr>
      </w:pPr>
    </w:p>
    <w:p w:rsidR="003615CE" w:rsidRPr="003615CE" w:rsidRDefault="003615CE" w:rsidP="003615CE">
      <w:pPr>
        <w:ind w:firstLineChars="1900" w:firstLine="4560"/>
        <w:rPr>
          <w:sz w:val="24"/>
          <w:szCs w:val="24"/>
          <w:u w:val="single"/>
        </w:rPr>
      </w:pPr>
      <w:r w:rsidRPr="003615C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sectPr w:rsidR="003615CE" w:rsidRPr="003615CE" w:rsidSect="004C0AD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45"/>
    <w:rsid w:val="000A68F6"/>
    <w:rsid w:val="00277E8F"/>
    <w:rsid w:val="002A4FC2"/>
    <w:rsid w:val="003615CE"/>
    <w:rsid w:val="004C0AD9"/>
    <w:rsid w:val="006A5CF0"/>
    <w:rsid w:val="006B2296"/>
    <w:rsid w:val="007C783D"/>
    <w:rsid w:val="008156F6"/>
    <w:rsid w:val="00B25CB3"/>
    <w:rsid w:val="00BB2F42"/>
    <w:rsid w:val="00CF2E98"/>
    <w:rsid w:val="00D43F82"/>
    <w:rsid w:val="00DF5125"/>
    <w:rsid w:val="00E84B45"/>
    <w:rsid w:val="00F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C621-8100-4AE9-9745-DA90B09F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0000433@kwndom.town.kawanishi.yamagata.jp</cp:lastModifiedBy>
  <cp:revision>2</cp:revision>
  <dcterms:created xsi:type="dcterms:W3CDTF">2022-02-15T04:55:00Z</dcterms:created>
  <dcterms:modified xsi:type="dcterms:W3CDTF">2022-02-15T04:55:00Z</dcterms:modified>
</cp:coreProperties>
</file>